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58B7" w14:textId="77777777" w:rsidR="00B03EC3" w:rsidRDefault="00000000">
      <w:pPr>
        <w:shd w:val="clear" w:color="auto" w:fill="FFFFFF"/>
        <w:spacing w:after="300"/>
        <w:rPr>
          <w:rFonts w:ascii="Gotham SSm B" w:eastAsia="Gotham SSm B" w:hAnsi="Gotham SSm B" w:cs="Gotham SSm B"/>
          <w:b/>
          <w:sz w:val="48"/>
          <w:szCs w:val="48"/>
        </w:rPr>
      </w:pPr>
      <w:r>
        <w:rPr>
          <w:rFonts w:ascii="Gotham SSm B" w:eastAsia="Gotham SSm B" w:hAnsi="Gotham SSm B" w:cs="Gotham SSm B"/>
          <w:b/>
          <w:sz w:val="48"/>
          <w:szCs w:val="48"/>
        </w:rPr>
        <w:t>ITW Child Safeguarding Statement</w:t>
      </w:r>
    </w:p>
    <w:p w14:paraId="1E594032" w14:textId="77777777" w:rsidR="00B03EC3" w:rsidRDefault="00000000">
      <w:pPr>
        <w:shd w:val="clear" w:color="auto" w:fill="FFFFFF"/>
        <w:rPr>
          <w:rFonts w:ascii="Chronicle SSm B" w:eastAsia="Chronicle SSm B" w:hAnsi="Chronicle SSm B" w:cs="Chronicle SSm B"/>
          <w:sz w:val="23"/>
          <w:szCs w:val="23"/>
        </w:rPr>
      </w:pPr>
      <w:r>
        <w:rPr>
          <w:rFonts w:ascii="Chronicle SSm B" w:eastAsia="Chronicle SSm B" w:hAnsi="Chronicle SSm B" w:cs="Chronicle SSm B"/>
          <w:sz w:val="23"/>
          <w:szCs w:val="23"/>
        </w:rPr>
        <w:t>The Independent Theatre Workshop (ITW) offers a Performing Arts Education through Drama, Dance, Singing and Musical Theatre across three locations between ages 3 to 18. The school is run by Gillian Oman who has approved the following document.</w:t>
      </w:r>
    </w:p>
    <w:p w14:paraId="61007E3A" w14:textId="77777777" w:rsidR="00B03EC3" w:rsidRDefault="00B03EC3">
      <w:pPr>
        <w:shd w:val="clear" w:color="auto" w:fill="FFFFFF"/>
        <w:rPr>
          <w:rFonts w:ascii="Chronicle SSm B" w:eastAsia="Chronicle SSm B" w:hAnsi="Chronicle SSm B" w:cs="Chronicle SSm B"/>
          <w:sz w:val="23"/>
          <w:szCs w:val="23"/>
        </w:rPr>
      </w:pPr>
    </w:p>
    <w:p w14:paraId="6AF75C85" w14:textId="77777777" w:rsidR="00B03EC3" w:rsidRDefault="00000000">
      <w:pPr>
        <w:shd w:val="clear" w:color="auto" w:fill="FFFFFF"/>
        <w:rPr>
          <w:rFonts w:ascii="Chronicle SSm B" w:eastAsia="Chronicle SSm B" w:hAnsi="Chronicle SSm B" w:cs="Chronicle SSm B"/>
          <w:sz w:val="23"/>
          <w:szCs w:val="23"/>
        </w:rPr>
      </w:pPr>
      <w:r>
        <w:rPr>
          <w:rFonts w:ascii="Chronicle SSm B" w:eastAsia="Chronicle SSm B" w:hAnsi="Chronicle SSm B" w:cs="Chronicle SSm B"/>
          <w:sz w:val="23"/>
          <w:szCs w:val="23"/>
        </w:rPr>
        <w:t xml:space="preserve">1 (Our headquarters): ITW Studios, 8 Terminus Mills, Clonskeagh Road, Dublin 6, D06R289. </w:t>
      </w:r>
    </w:p>
    <w:p w14:paraId="2EA55846" w14:textId="77777777" w:rsidR="00B03EC3" w:rsidRDefault="00B03EC3">
      <w:pPr>
        <w:shd w:val="clear" w:color="auto" w:fill="FFFFFF"/>
        <w:rPr>
          <w:rFonts w:ascii="Chronicle SSm B" w:eastAsia="Chronicle SSm B" w:hAnsi="Chronicle SSm B" w:cs="Chronicle SSm B"/>
          <w:sz w:val="23"/>
          <w:szCs w:val="23"/>
        </w:rPr>
      </w:pPr>
    </w:p>
    <w:p w14:paraId="183835F2" w14:textId="77777777" w:rsidR="00B03EC3" w:rsidRDefault="00000000">
      <w:pPr>
        <w:shd w:val="clear" w:color="auto" w:fill="FFFFFF"/>
        <w:rPr>
          <w:rFonts w:ascii="Chronicle SSm B" w:eastAsia="Chronicle SSm B" w:hAnsi="Chronicle SSm B" w:cs="Chronicle SSm B"/>
          <w:sz w:val="23"/>
          <w:szCs w:val="23"/>
        </w:rPr>
      </w:pPr>
      <w:r>
        <w:rPr>
          <w:rFonts w:ascii="Chronicle SSm B" w:eastAsia="Chronicle SSm B" w:hAnsi="Chronicle SSm B" w:cs="Chronicle SSm B"/>
          <w:sz w:val="23"/>
          <w:szCs w:val="23"/>
        </w:rPr>
        <w:t>2: ITW Studios, Arts and Business Campus, 40 Lower Drumcondra Road, Drumcondra Village, Dublin 9</w:t>
      </w:r>
    </w:p>
    <w:p w14:paraId="3F7A4773" w14:textId="77777777" w:rsidR="00B03EC3" w:rsidRDefault="00B03EC3">
      <w:pPr>
        <w:shd w:val="clear" w:color="auto" w:fill="FFFFFF"/>
        <w:rPr>
          <w:rFonts w:ascii="Chronicle SSm B" w:eastAsia="Chronicle SSm B" w:hAnsi="Chronicle SSm B" w:cs="Chronicle SSm B"/>
          <w:sz w:val="23"/>
          <w:szCs w:val="23"/>
        </w:rPr>
      </w:pPr>
    </w:p>
    <w:p w14:paraId="5113EC01" w14:textId="77285581" w:rsidR="00B03EC3" w:rsidRDefault="00000000">
      <w:pPr>
        <w:shd w:val="clear" w:color="auto" w:fill="FFFFFF"/>
        <w:rPr>
          <w:highlight w:val="white"/>
        </w:rPr>
      </w:pPr>
      <w:r>
        <w:rPr>
          <w:rFonts w:ascii="Chronicle SSm B" w:eastAsia="Chronicle SSm B" w:hAnsi="Chronicle SSm B" w:cs="Chronicle SSm B"/>
          <w:sz w:val="23"/>
          <w:szCs w:val="23"/>
        </w:rPr>
        <w:t xml:space="preserve">3: </w:t>
      </w:r>
      <w:r>
        <w:rPr>
          <w:highlight w:val="white"/>
        </w:rPr>
        <w:t xml:space="preserve">Beechwood Community Centre, Mountain View Road, </w:t>
      </w:r>
      <w:r w:rsidR="00182566">
        <w:rPr>
          <w:highlight w:val="white"/>
        </w:rPr>
        <w:t>Ranelagh</w:t>
      </w:r>
      <w:r>
        <w:rPr>
          <w:highlight w:val="white"/>
        </w:rPr>
        <w:t>, Dublin 6</w:t>
      </w:r>
    </w:p>
    <w:p w14:paraId="0451CB6B" w14:textId="77777777" w:rsidR="00B03EC3" w:rsidRDefault="00B03EC3">
      <w:pPr>
        <w:shd w:val="clear" w:color="auto" w:fill="FFFFFF"/>
        <w:rPr>
          <w:rFonts w:ascii="Chronicle SSm B" w:eastAsia="Chronicle SSm B" w:hAnsi="Chronicle SSm B" w:cs="Chronicle SSm B"/>
          <w:color w:val="4D4D4F"/>
          <w:sz w:val="23"/>
          <w:szCs w:val="23"/>
        </w:rPr>
      </w:pPr>
    </w:p>
    <w:p w14:paraId="50F56E4F" w14:textId="77777777" w:rsidR="00B03EC3" w:rsidRDefault="00000000">
      <w:pPr>
        <w:shd w:val="clear" w:color="auto" w:fill="FFFFFF"/>
        <w:spacing w:after="225"/>
        <w:rPr>
          <w:rFonts w:ascii="Gotham SSm B" w:eastAsia="Gotham SSm B" w:hAnsi="Gotham SSm B" w:cs="Gotham SSm B"/>
          <w:b/>
          <w:color w:val="1199C5"/>
          <w:sz w:val="28"/>
          <w:szCs w:val="28"/>
        </w:rPr>
      </w:pPr>
      <w:r>
        <w:rPr>
          <w:rFonts w:ascii="Gotham SSm B" w:eastAsia="Gotham SSm B" w:hAnsi="Gotham SSm B" w:cs="Gotham SSm B"/>
          <w:b/>
          <w:color w:val="1199C5"/>
          <w:sz w:val="28"/>
          <w:szCs w:val="28"/>
        </w:rPr>
        <w:t>Here at ITW we provide the following services:</w:t>
      </w:r>
    </w:p>
    <w:p w14:paraId="7295AD81" w14:textId="77777777" w:rsidR="00B03EC3" w:rsidRDefault="00000000">
      <w:pPr>
        <w:numPr>
          <w:ilvl w:val="0"/>
          <w:numId w:val="3"/>
        </w:numPr>
        <w:ind w:right="34"/>
        <w:rPr>
          <w:color w:val="000000"/>
        </w:rPr>
      </w:pPr>
      <w:r>
        <w:rPr>
          <w:color w:val="000000"/>
        </w:rPr>
        <w:t>Workshops </w:t>
      </w:r>
    </w:p>
    <w:p w14:paraId="732E21C6" w14:textId="77777777" w:rsidR="00B03EC3" w:rsidRDefault="00000000">
      <w:pPr>
        <w:numPr>
          <w:ilvl w:val="0"/>
          <w:numId w:val="3"/>
        </w:numPr>
        <w:ind w:right="34"/>
        <w:rPr>
          <w:color w:val="000000"/>
        </w:rPr>
      </w:pPr>
      <w:r>
        <w:rPr>
          <w:color w:val="000000"/>
        </w:rPr>
        <w:t>Classes </w:t>
      </w:r>
    </w:p>
    <w:p w14:paraId="4BD2A922" w14:textId="77777777" w:rsidR="00B03EC3" w:rsidRDefault="00000000">
      <w:pPr>
        <w:numPr>
          <w:ilvl w:val="0"/>
          <w:numId w:val="3"/>
        </w:numPr>
        <w:ind w:right="34"/>
        <w:rPr>
          <w:color w:val="000000"/>
        </w:rPr>
      </w:pPr>
      <w:r>
        <w:rPr>
          <w:color w:val="000000"/>
        </w:rPr>
        <w:t>Productions </w:t>
      </w:r>
    </w:p>
    <w:p w14:paraId="6BAF4F19" w14:textId="77777777" w:rsidR="00B03EC3" w:rsidRDefault="00000000">
      <w:pPr>
        <w:numPr>
          <w:ilvl w:val="0"/>
          <w:numId w:val="3"/>
        </w:numPr>
        <w:ind w:right="34"/>
        <w:rPr>
          <w:color w:val="000000"/>
        </w:rPr>
      </w:pPr>
      <w:r>
        <w:rPr>
          <w:color w:val="000000"/>
        </w:rPr>
        <w:t>Residential/International Trips </w:t>
      </w:r>
    </w:p>
    <w:p w14:paraId="3F7A5271" w14:textId="77777777" w:rsidR="00B03EC3" w:rsidRDefault="00000000">
      <w:pPr>
        <w:numPr>
          <w:ilvl w:val="0"/>
          <w:numId w:val="3"/>
        </w:numPr>
        <w:ind w:right="34"/>
        <w:rPr>
          <w:color w:val="000000"/>
        </w:rPr>
      </w:pPr>
      <w:r>
        <w:rPr>
          <w:color w:val="000000"/>
        </w:rPr>
        <w:t>Theatre visits</w:t>
      </w:r>
    </w:p>
    <w:p w14:paraId="52B9834E" w14:textId="77777777" w:rsidR="00B03EC3" w:rsidRDefault="00000000">
      <w:pPr>
        <w:numPr>
          <w:ilvl w:val="0"/>
          <w:numId w:val="3"/>
        </w:numPr>
        <w:ind w:right="34"/>
        <w:rPr>
          <w:color w:val="000000"/>
        </w:rPr>
      </w:pPr>
      <w:r>
        <w:rPr>
          <w:color w:val="000000"/>
        </w:rPr>
        <w:t>Rehearsals </w:t>
      </w:r>
    </w:p>
    <w:p w14:paraId="31EF2167" w14:textId="77777777" w:rsidR="00B03EC3" w:rsidRDefault="00000000">
      <w:pPr>
        <w:numPr>
          <w:ilvl w:val="0"/>
          <w:numId w:val="3"/>
        </w:numPr>
        <w:ind w:right="34"/>
        <w:rPr>
          <w:color w:val="000000"/>
        </w:rPr>
      </w:pPr>
      <w:r>
        <w:rPr>
          <w:color w:val="000000"/>
        </w:rPr>
        <w:t>Summer Camps</w:t>
      </w:r>
    </w:p>
    <w:p w14:paraId="3DE12CA2" w14:textId="77777777" w:rsidR="00B03EC3" w:rsidRDefault="00000000">
      <w:pPr>
        <w:numPr>
          <w:ilvl w:val="0"/>
          <w:numId w:val="3"/>
        </w:numPr>
        <w:ind w:right="34"/>
        <w:rPr>
          <w:color w:val="000000"/>
        </w:rPr>
      </w:pPr>
      <w:r>
        <w:rPr>
          <w:color w:val="000000"/>
        </w:rPr>
        <w:t>Singing and Speech exam preparation </w:t>
      </w:r>
    </w:p>
    <w:p w14:paraId="027A0FE2" w14:textId="77777777" w:rsidR="00B03EC3" w:rsidRDefault="00000000">
      <w:pPr>
        <w:numPr>
          <w:ilvl w:val="0"/>
          <w:numId w:val="3"/>
        </w:numPr>
        <w:ind w:right="34"/>
        <w:rPr>
          <w:color w:val="000000"/>
        </w:rPr>
      </w:pPr>
      <w:r>
        <w:rPr>
          <w:color w:val="000000"/>
        </w:rPr>
        <w:t>Facilitation of exams</w:t>
      </w:r>
    </w:p>
    <w:p w14:paraId="1FBFFA17" w14:textId="77777777" w:rsidR="00B03EC3" w:rsidRDefault="00000000">
      <w:pPr>
        <w:numPr>
          <w:ilvl w:val="0"/>
          <w:numId w:val="3"/>
        </w:numPr>
        <w:ind w:right="34"/>
        <w:rPr>
          <w:color w:val="000000"/>
        </w:rPr>
      </w:pPr>
      <w:r>
        <w:rPr>
          <w:color w:val="000000"/>
        </w:rPr>
        <w:t>Facilitation of auditions</w:t>
      </w:r>
    </w:p>
    <w:p w14:paraId="22EA058C" w14:textId="77777777" w:rsidR="00B03EC3" w:rsidRDefault="00000000">
      <w:pPr>
        <w:numPr>
          <w:ilvl w:val="0"/>
          <w:numId w:val="3"/>
        </w:numPr>
        <w:spacing w:after="245"/>
        <w:ind w:right="34"/>
        <w:rPr>
          <w:color w:val="000000"/>
        </w:rPr>
      </w:pPr>
      <w:r>
        <w:rPr>
          <w:color w:val="000000"/>
        </w:rPr>
        <w:t>Audition prep</w:t>
      </w:r>
    </w:p>
    <w:p w14:paraId="06E39764" w14:textId="77777777" w:rsidR="00B03EC3" w:rsidRDefault="00000000">
      <w:pPr>
        <w:spacing w:after="245"/>
        <w:ind w:right="34"/>
        <w:rPr>
          <w:rFonts w:ascii="Gotham SSm B" w:eastAsia="Gotham SSm B" w:hAnsi="Gotham SSm B" w:cs="Gotham SSm B"/>
          <w:b/>
          <w:color w:val="1199C5"/>
          <w:sz w:val="28"/>
          <w:szCs w:val="28"/>
        </w:rPr>
      </w:pPr>
      <w:r>
        <w:rPr>
          <w:rFonts w:ascii="Gotham SSm B" w:eastAsia="Gotham SSm B" w:hAnsi="Gotham SSm B" w:cs="Gotham SSm B"/>
          <w:b/>
          <w:color w:val="1199C5"/>
          <w:sz w:val="28"/>
          <w:szCs w:val="28"/>
        </w:rPr>
        <w:t>We Believe the following:</w:t>
      </w:r>
    </w:p>
    <w:p w14:paraId="64338E66" w14:textId="77777777" w:rsidR="00B03EC3" w:rsidRDefault="00000000">
      <w:pPr>
        <w:numPr>
          <w:ilvl w:val="0"/>
          <w:numId w:val="2"/>
        </w:numPr>
        <w:ind w:right="34"/>
      </w:pPr>
      <w:r>
        <w:t xml:space="preserve">Our priority to ensure the welfare and safety of every child and young person who attends our service is paramount. </w:t>
      </w:r>
    </w:p>
    <w:p w14:paraId="28EACC4D" w14:textId="77777777" w:rsidR="00B03EC3" w:rsidRDefault="00000000">
      <w:pPr>
        <w:numPr>
          <w:ilvl w:val="0"/>
          <w:numId w:val="2"/>
        </w:numPr>
        <w:ind w:right="34"/>
      </w:pPr>
      <w:r>
        <w:t xml:space="preserve">Our guiding principles and procedures to safeguard children and young people should reflect national policy and legislation and we will review our guiding principles and child safeguarding procedures every two years. </w:t>
      </w:r>
    </w:p>
    <w:p w14:paraId="52AC795E" w14:textId="77777777" w:rsidR="00B03EC3" w:rsidRDefault="00000000">
      <w:pPr>
        <w:numPr>
          <w:ilvl w:val="0"/>
          <w:numId w:val="2"/>
        </w:numPr>
        <w:ind w:right="34"/>
      </w:pPr>
      <w:r>
        <w:t xml:space="preserve">All children and young people have an equal right to attend classes and our other services that respects them as individuals and encourages them to reach their potential, regardless of their background. </w:t>
      </w:r>
    </w:p>
    <w:p w14:paraId="3DB8EB5B" w14:textId="77777777" w:rsidR="00B03EC3" w:rsidRDefault="00000000">
      <w:pPr>
        <w:numPr>
          <w:ilvl w:val="0"/>
          <w:numId w:val="2"/>
        </w:numPr>
        <w:ind w:right="34"/>
      </w:pPr>
      <w:r>
        <w:t xml:space="preserve">We are committed to upholding the rights of every child and young person who attends our classes, including the rights to be kept safe and protected from harm, listened to, heard and respected. </w:t>
      </w:r>
    </w:p>
    <w:p w14:paraId="7A29E496" w14:textId="77777777" w:rsidR="00B03EC3" w:rsidRDefault="00000000">
      <w:pPr>
        <w:numPr>
          <w:ilvl w:val="0"/>
          <w:numId w:val="2"/>
        </w:numPr>
        <w:ind w:right="34"/>
      </w:pPr>
      <w:r>
        <w:t>Our guiding principles apply to everyone in our organisation including .</w:t>
      </w:r>
    </w:p>
    <w:p w14:paraId="3433493A" w14:textId="77777777" w:rsidR="00B03EC3" w:rsidRDefault="00000000">
      <w:pPr>
        <w:numPr>
          <w:ilvl w:val="0"/>
          <w:numId w:val="2"/>
        </w:numPr>
        <w:spacing w:after="245"/>
        <w:ind w:right="34"/>
      </w:pPr>
      <w:r>
        <w:t>Workers/volunteers must conduct themselves in a way that reflects the principles of our organisation.</w:t>
      </w:r>
    </w:p>
    <w:p w14:paraId="2E8CFDEE" w14:textId="77777777" w:rsidR="00B03EC3" w:rsidRDefault="00000000">
      <w:pPr>
        <w:shd w:val="clear" w:color="auto" w:fill="FFFFFF"/>
        <w:spacing w:before="280" w:after="75"/>
        <w:rPr>
          <w:rFonts w:ascii="Chronicle SSm B" w:eastAsia="Chronicle SSm B" w:hAnsi="Chronicle SSm B" w:cs="Chronicle SSm B"/>
          <w:color w:val="4D4D4F"/>
          <w:sz w:val="23"/>
          <w:szCs w:val="23"/>
        </w:rPr>
      </w:pPr>
      <w:r>
        <w:rPr>
          <w:rFonts w:ascii="Chronicle SSm B" w:eastAsia="Chronicle SSm B" w:hAnsi="Chronicle SSm B" w:cs="Chronicle SSm B"/>
          <w:color w:val="4D4D4F"/>
          <w:sz w:val="23"/>
          <w:szCs w:val="23"/>
        </w:rPr>
        <w:t xml:space="preserve">Saoirse </w:t>
      </w:r>
      <w:proofErr w:type="spellStart"/>
      <w:r>
        <w:rPr>
          <w:rFonts w:ascii="Chronicle SSm B" w:eastAsia="Chronicle SSm B" w:hAnsi="Chronicle SSm B" w:cs="Chronicle SSm B"/>
          <w:color w:val="4D4D4F"/>
          <w:sz w:val="23"/>
          <w:szCs w:val="23"/>
        </w:rPr>
        <w:t>O’Coineen</w:t>
      </w:r>
      <w:proofErr w:type="spellEnd"/>
      <w:r>
        <w:rPr>
          <w:rFonts w:ascii="Chronicle SSm B" w:eastAsia="Chronicle SSm B" w:hAnsi="Chronicle SSm B" w:cs="Chronicle SSm B"/>
          <w:color w:val="4D4D4F"/>
          <w:sz w:val="23"/>
          <w:szCs w:val="23"/>
        </w:rPr>
        <w:t xml:space="preserve"> is our Designated Liaison person and can be contacted at 01 260 0831 or by email at office@itwstudios.com</w:t>
      </w:r>
    </w:p>
    <w:p w14:paraId="71F64E5A" w14:textId="77777777" w:rsidR="00B03EC3" w:rsidRDefault="00000000">
      <w:pPr>
        <w:shd w:val="clear" w:color="auto" w:fill="FFFFFF"/>
        <w:spacing w:after="225"/>
        <w:rPr>
          <w:rFonts w:ascii="Gotham SSm B" w:eastAsia="Gotham SSm B" w:hAnsi="Gotham SSm B" w:cs="Gotham SSm B"/>
          <w:b/>
          <w:color w:val="1199C5"/>
          <w:sz w:val="36"/>
          <w:szCs w:val="36"/>
        </w:rPr>
      </w:pPr>
      <w:r>
        <w:rPr>
          <w:rFonts w:ascii="Gotham SSm B" w:eastAsia="Gotham SSm B" w:hAnsi="Gotham SSm B" w:cs="Gotham SSm B"/>
          <w:b/>
          <w:color w:val="1199C5"/>
          <w:sz w:val="36"/>
          <w:szCs w:val="36"/>
        </w:rPr>
        <w:lastRenderedPageBreak/>
        <w:t>Risk assessment: </w:t>
      </w:r>
    </w:p>
    <w:p w14:paraId="1128CA0F" w14:textId="77777777" w:rsidR="00B03EC3" w:rsidRDefault="00000000">
      <w:pPr>
        <w:rPr>
          <w:rFonts w:ascii="Times New Roman" w:eastAsia="Times New Roman" w:hAnsi="Times New Roman" w:cs="Times New Roman"/>
        </w:rPr>
      </w:pPr>
      <w:r>
        <w:rPr>
          <w:rFonts w:ascii="Times New Roman" w:eastAsia="Times New Roman" w:hAnsi="Times New Roman" w:cs="Times New Roman"/>
        </w:rPr>
        <w:t>We have carried out an assessment of any potential harm to a child/ young person while availing of our services. Below is a list of the areas of risk identified and the list of procedures for managing these risks.</w:t>
      </w:r>
    </w:p>
    <w:p w14:paraId="64DC628F" w14:textId="77777777" w:rsidR="00B03EC3" w:rsidRDefault="00B03EC3">
      <w:pPr>
        <w:rPr>
          <w:rFonts w:ascii="Times New Roman" w:eastAsia="Times New Roman" w:hAnsi="Times New Roman" w:cs="Times New Roman"/>
        </w:rPr>
      </w:pPr>
    </w:p>
    <w:p w14:paraId="75BE023B" w14:textId="77777777" w:rsidR="00B03EC3" w:rsidRDefault="00000000">
      <w:pPr>
        <w:spacing w:after="240"/>
        <w:rPr>
          <w:rFonts w:ascii="Times New Roman" w:eastAsia="Times New Roman" w:hAnsi="Times New Roman" w:cs="Times New Roman"/>
        </w:rPr>
      </w:pPr>
      <w:r>
        <w:rPr>
          <w:rFonts w:ascii="Times New Roman" w:eastAsia="Times New Roman" w:hAnsi="Times New Roman" w:cs="Times New Roman"/>
          <w:b/>
        </w:rPr>
        <w:t xml:space="preserve">Note: </w:t>
      </w:r>
      <w:r>
        <w:rPr>
          <w:rFonts w:ascii="Times New Roman" w:eastAsia="Times New Roman" w:hAnsi="Times New Roman" w:cs="Times New Roman"/>
        </w:rPr>
        <w:t xml:space="preserve">Section 2 of the Children’s First Act 2015 defines harm as follows: ‘(a) assault, ill-treatment or neglect of the child in a manner that seriously affects or is likely to seriously affect the child’s health, development or welfare, or (b) sexual abuse of the child’. </w:t>
      </w:r>
    </w:p>
    <w:p w14:paraId="15687C0F" w14:textId="77777777" w:rsidR="00B03EC3" w:rsidRDefault="00B03EC3">
      <w:pPr>
        <w:rPr>
          <w:rFonts w:ascii="Times New Roman" w:eastAsia="Times New Roman" w:hAnsi="Times New Roman" w:cs="Times New Roman"/>
        </w:rPr>
      </w:pPr>
    </w:p>
    <w:tbl>
      <w:tblPr>
        <w:tblStyle w:val="a"/>
        <w:tblW w:w="8636" w:type="dxa"/>
        <w:tblInd w:w="557" w:type="dxa"/>
        <w:tblLayout w:type="fixed"/>
        <w:tblLook w:val="0400" w:firstRow="0" w:lastRow="0" w:firstColumn="0" w:lastColumn="0" w:noHBand="0" w:noVBand="1"/>
      </w:tblPr>
      <w:tblGrid>
        <w:gridCol w:w="3043"/>
        <w:gridCol w:w="5593"/>
      </w:tblGrid>
      <w:tr w:rsidR="00B03EC3" w14:paraId="0985CFB5" w14:textId="77777777">
        <w:trPr>
          <w:trHeight w:val="600"/>
        </w:trPr>
        <w:tc>
          <w:tcPr>
            <w:tcW w:w="3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C1135" w14:textId="77777777" w:rsidR="00B03EC3" w:rsidRDefault="00000000">
            <w:pPr>
              <w:ind w:left="42" w:right="-97" w:hanging="42"/>
              <w:jc w:val="center"/>
              <w:rPr>
                <w:rFonts w:ascii="Times New Roman" w:eastAsia="Times New Roman" w:hAnsi="Times New Roman" w:cs="Times New Roman"/>
              </w:rPr>
            </w:pPr>
            <w:r>
              <w:rPr>
                <w:b/>
                <w:color w:val="000000"/>
              </w:rPr>
              <w:t>Risk Identified</w:t>
            </w:r>
          </w:p>
        </w:tc>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CFC37" w14:textId="77777777" w:rsidR="00B03EC3" w:rsidRDefault="00000000">
            <w:pPr>
              <w:jc w:val="center"/>
              <w:rPr>
                <w:rFonts w:ascii="Times New Roman" w:eastAsia="Times New Roman" w:hAnsi="Times New Roman" w:cs="Times New Roman"/>
              </w:rPr>
            </w:pPr>
            <w:r>
              <w:rPr>
                <w:b/>
                <w:color w:val="000000"/>
              </w:rPr>
              <w:t>Procedure in place to manage identified</w:t>
            </w:r>
          </w:p>
          <w:p w14:paraId="58C49B47" w14:textId="77777777" w:rsidR="00B03EC3" w:rsidRDefault="00000000">
            <w:pPr>
              <w:jc w:val="center"/>
              <w:rPr>
                <w:rFonts w:ascii="Times New Roman" w:eastAsia="Times New Roman" w:hAnsi="Times New Roman" w:cs="Times New Roman"/>
              </w:rPr>
            </w:pPr>
            <w:r>
              <w:rPr>
                <w:b/>
                <w:color w:val="000000"/>
              </w:rPr>
              <w:t>risk</w:t>
            </w:r>
          </w:p>
        </w:tc>
      </w:tr>
      <w:tr w:rsidR="00B03EC3" w14:paraId="753D0ACD" w14:textId="77777777">
        <w:trPr>
          <w:trHeight w:val="1480"/>
        </w:trPr>
        <w:tc>
          <w:tcPr>
            <w:tcW w:w="3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E0F38" w14:textId="77777777" w:rsidR="00B03EC3" w:rsidRDefault="00000000">
            <w:pPr>
              <w:rPr>
                <w:rFonts w:ascii="Times New Roman" w:eastAsia="Times New Roman" w:hAnsi="Times New Roman" w:cs="Times New Roman"/>
              </w:rPr>
            </w:pPr>
            <w:r>
              <w:rPr>
                <w:b/>
                <w:color w:val="000000"/>
              </w:rPr>
              <w:t>1:</w:t>
            </w:r>
            <w:r>
              <w:rPr>
                <w:color w:val="000000"/>
              </w:rPr>
              <w:t xml:space="preserve"> Risk of young person being harmed by a member of ITW Staff or Volunteer</w:t>
            </w:r>
          </w:p>
        </w:tc>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AC797" w14:textId="77777777" w:rsidR="00B03EC3" w:rsidRDefault="00000000">
            <w:pPr>
              <w:rPr>
                <w:rFonts w:ascii="Times New Roman" w:eastAsia="Times New Roman" w:hAnsi="Times New Roman" w:cs="Times New Roman"/>
              </w:rPr>
            </w:pPr>
            <w:r>
              <w:rPr>
                <w:color w:val="000000"/>
              </w:rPr>
              <w:t>All staff and external guests are provided with</w:t>
            </w:r>
          </w:p>
          <w:p w14:paraId="5667A33A" w14:textId="77777777" w:rsidR="00B03EC3" w:rsidRDefault="00000000">
            <w:pPr>
              <w:rPr>
                <w:rFonts w:ascii="Times New Roman" w:eastAsia="Times New Roman" w:hAnsi="Times New Roman" w:cs="Times New Roman"/>
              </w:rPr>
            </w:pPr>
            <w:r>
              <w:rPr>
                <w:color w:val="000000"/>
              </w:rPr>
              <w:t>a child protection policy. Any breach of the</w:t>
            </w:r>
          </w:p>
          <w:p w14:paraId="60EDCAD3" w14:textId="77777777" w:rsidR="00B03EC3" w:rsidRDefault="00000000">
            <w:pPr>
              <w:rPr>
                <w:rFonts w:ascii="Times New Roman" w:eastAsia="Times New Roman" w:hAnsi="Times New Roman" w:cs="Times New Roman"/>
              </w:rPr>
            </w:pPr>
            <w:r>
              <w:rPr>
                <w:color w:val="000000"/>
              </w:rPr>
              <w:t>child protection policy will be reported</w:t>
            </w:r>
            <w:r>
              <w:t xml:space="preserve">. </w:t>
            </w:r>
            <w:r>
              <w:rPr>
                <w:color w:val="000000"/>
              </w:rPr>
              <w:t>This Child Protection Policy is</w:t>
            </w:r>
          </w:p>
          <w:p w14:paraId="1D8AE9EE" w14:textId="77777777" w:rsidR="00B03EC3" w:rsidRDefault="00000000">
            <w:pPr>
              <w:rPr>
                <w:rFonts w:ascii="Times New Roman" w:eastAsia="Times New Roman" w:hAnsi="Times New Roman" w:cs="Times New Roman"/>
              </w:rPr>
            </w:pPr>
            <w:r>
              <w:rPr>
                <w:color w:val="000000"/>
              </w:rPr>
              <w:t xml:space="preserve">reviewed annually and contains various child safety </w:t>
            </w:r>
            <w:r>
              <w:t>protocols</w:t>
            </w:r>
            <w:r>
              <w:rPr>
                <w:color w:val="000000"/>
              </w:rPr>
              <w:t xml:space="preserve"> that can be </w:t>
            </w:r>
            <w:r>
              <w:t>requested</w:t>
            </w:r>
            <w:r>
              <w:rPr>
                <w:color w:val="000000"/>
              </w:rPr>
              <w:t>.</w:t>
            </w:r>
          </w:p>
        </w:tc>
      </w:tr>
      <w:tr w:rsidR="00B03EC3" w14:paraId="595DAE92" w14:textId="77777777">
        <w:trPr>
          <w:trHeight w:val="1201"/>
        </w:trPr>
        <w:tc>
          <w:tcPr>
            <w:tcW w:w="3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45548" w14:textId="77777777" w:rsidR="00B03EC3" w:rsidRDefault="00000000">
            <w:pPr>
              <w:rPr>
                <w:rFonts w:ascii="Times New Roman" w:eastAsia="Times New Roman" w:hAnsi="Times New Roman" w:cs="Times New Roman"/>
              </w:rPr>
            </w:pPr>
            <w:r>
              <w:rPr>
                <w:b/>
                <w:color w:val="000000"/>
              </w:rPr>
              <w:t xml:space="preserve">2. </w:t>
            </w:r>
            <w:r>
              <w:rPr>
                <w:color w:val="000000"/>
              </w:rPr>
              <w:t>Risk of harm not being dealt with in a correct or timely manner.</w:t>
            </w:r>
          </w:p>
        </w:tc>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879E9" w14:textId="77777777" w:rsidR="00B03EC3" w:rsidRDefault="00000000">
            <w:pPr>
              <w:rPr>
                <w:rFonts w:ascii="Times New Roman" w:eastAsia="Times New Roman" w:hAnsi="Times New Roman" w:cs="Times New Roman"/>
              </w:rPr>
            </w:pPr>
            <w:r>
              <w:rPr>
                <w:color w:val="000000"/>
              </w:rPr>
              <w:t>All staff are trained and supported to ensure</w:t>
            </w:r>
          </w:p>
          <w:p w14:paraId="50C98F73" w14:textId="77777777" w:rsidR="00B03EC3" w:rsidRDefault="00000000">
            <w:pPr>
              <w:rPr>
                <w:rFonts w:ascii="Times New Roman" w:eastAsia="Times New Roman" w:hAnsi="Times New Roman" w:cs="Times New Roman"/>
              </w:rPr>
            </w:pPr>
            <w:r>
              <w:rPr>
                <w:color w:val="000000"/>
              </w:rPr>
              <w:t>they can act promptly and not delay in</w:t>
            </w:r>
          </w:p>
          <w:p w14:paraId="5F910445" w14:textId="77777777" w:rsidR="00B03EC3" w:rsidRDefault="00000000">
            <w:pPr>
              <w:rPr>
                <w:rFonts w:ascii="Times New Roman" w:eastAsia="Times New Roman" w:hAnsi="Times New Roman" w:cs="Times New Roman"/>
              </w:rPr>
            </w:pPr>
            <w:r>
              <w:rPr>
                <w:color w:val="000000"/>
              </w:rPr>
              <w:t>contacting the Designated Liaison Person and have the support needed to make the proper report</w:t>
            </w:r>
          </w:p>
        </w:tc>
      </w:tr>
      <w:tr w:rsidR="00B03EC3" w14:paraId="32831E70" w14:textId="77777777">
        <w:trPr>
          <w:trHeight w:val="2101"/>
        </w:trPr>
        <w:tc>
          <w:tcPr>
            <w:tcW w:w="3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EF944" w14:textId="77777777" w:rsidR="00B03EC3" w:rsidRDefault="00000000">
            <w:pPr>
              <w:rPr>
                <w:rFonts w:ascii="Times New Roman" w:eastAsia="Times New Roman" w:hAnsi="Times New Roman" w:cs="Times New Roman"/>
              </w:rPr>
            </w:pPr>
            <w:r>
              <w:rPr>
                <w:b/>
                <w:color w:val="000000"/>
              </w:rPr>
              <w:t>3.</w:t>
            </w:r>
            <w:r>
              <w:rPr>
                <w:color w:val="000000"/>
              </w:rPr>
              <w:t xml:space="preserve"> R</w:t>
            </w:r>
            <w:r>
              <w:t>isk of young person being harmed due to lack of supervision</w:t>
            </w:r>
          </w:p>
        </w:tc>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DAAED" w14:textId="77777777" w:rsidR="00B03EC3" w:rsidRDefault="00000000">
            <w:pPr>
              <w:rPr>
                <w:rFonts w:ascii="Times New Roman" w:eastAsia="Times New Roman" w:hAnsi="Times New Roman" w:cs="Times New Roman"/>
              </w:rPr>
            </w:pPr>
            <w:r>
              <w:t>Policies are in place to ensure no young person is left alone or unsupervised. Staff have a code of conduct to always be focused on surroundings. In a case with larger classes, or classes with young children, there is at least one other assistant or trained adult to keep watch.</w:t>
            </w:r>
          </w:p>
        </w:tc>
      </w:tr>
      <w:tr w:rsidR="00B03EC3" w14:paraId="148A174F" w14:textId="77777777">
        <w:trPr>
          <w:trHeight w:val="2080"/>
        </w:trPr>
        <w:tc>
          <w:tcPr>
            <w:tcW w:w="3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38E72" w14:textId="77777777" w:rsidR="00B03EC3" w:rsidRDefault="00000000">
            <w:pPr>
              <w:rPr>
                <w:rFonts w:ascii="Times New Roman" w:eastAsia="Times New Roman" w:hAnsi="Times New Roman" w:cs="Times New Roman"/>
              </w:rPr>
            </w:pPr>
            <w:r>
              <w:rPr>
                <w:b/>
                <w:color w:val="000000"/>
              </w:rPr>
              <w:t>4.</w:t>
            </w:r>
            <w:r>
              <w:rPr>
                <w:color w:val="000000"/>
              </w:rPr>
              <w:t xml:space="preserve"> R</w:t>
            </w:r>
            <w:r>
              <w:t>isk of harm to a young person from an individual outside of the ITW organisation.</w:t>
            </w:r>
          </w:p>
        </w:tc>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C8A80" w14:textId="77777777" w:rsidR="00B03EC3" w:rsidRDefault="00000000">
            <w:pPr>
              <w:spacing w:line="252" w:lineRule="auto"/>
              <w:ind w:right="300"/>
              <w:jc w:val="both"/>
            </w:pPr>
            <w:r>
              <w:t>There is constant supervision and only service users are allowed in the building. We ensure that children are being collected by their appropriate guardian and we must be informed if someone else is collecting them. For older children, parents let us know in advance if they travel home by themselves. We have protocols to follow in our child protection policy that covers online risks as well as reporting procedures and an anti-bullying policy.</w:t>
            </w:r>
          </w:p>
        </w:tc>
      </w:tr>
      <w:tr w:rsidR="00B03EC3" w14:paraId="06F43101" w14:textId="77777777">
        <w:trPr>
          <w:trHeight w:val="1201"/>
        </w:trPr>
        <w:tc>
          <w:tcPr>
            <w:tcW w:w="3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FE21" w14:textId="77777777" w:rsidR="00B03EC3" w:rsidRDefault="00000000">
            <w:pPr>
              <w:rPr>
                <w:rFonts w:ascii="Times New Roman" w:eastAsia="Times New Roman" w:hAnsi="Times New Roman" w:cs="Times New Roman"/>
              </w:rPr>
            </w:pPr>
            <w:r>
              <w:rPr>
                <w:b/>
                <w:color w:val="000000"/>
              </w:rPr>
              <w:lastRenderedPageBreak/>
              <w:t>5.</w:t>
            </w:r>
            <w:r>
              <w:rPr>
                <w:color w:val="000000"/>
              </w:rPr>
              <w:t xml:space="preserve"> Risk of a </w:t>
            </w:r>
            <w:r>
              <w:t>child's</w:t>
            </w:r>
            <w:r>
              <w:rPr>
                <w:color w:val="000000"/>
              </w:rPr>
              <w:t xml:space="preserve"> disclosure to a</w:t>
            </w:r>
            <w:r>
              <w:rPr>
                <w:rFonts w:ascii="Times New Roman" w:eastAsia="Times New Roman" w:hAnsi="Times New Roman" w:cs="Times New Roman"/>
              </w:rPr>
              <w:t xml:space="preserve"> </w:t>
            </w:r>
            <w:r>
              <w:rPr>
                <w:color w:val="000000"/>
              </w:rPr>
              <w:t>member of staff not being handled correctly.</w:t>
            </w:r>
          </w:p>
        </w:tc>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DF5F4" w14:textId="77777777" w:rsidR="00B03EC3" w:rsidRDefault="00000000">
            <w:pPr>
              <w:rPr>
                <w:rFonts w:ascii="Times New Roman" w:eastAsia="Times New Roman" w:hAnsi="Times New Roman" w:cs="Times New Roman"/>
              </w:rPr>
            </w:pPr>
            <w:r>
              <w:rPr>
                <w:color w:val="000000"/>
              </w:rPr>
              <w:t xml:space="preserve">All staff have completed the </w:t>
            </w:r>
            <w:proofErr w:type="spellStart"/>
            <w:r>
              <w:rPr>
                <w:color w:val="000000"/>
              </w:rPr>
              <w:t>Tusla</w:t>
            </w:r>
            <w:proofErr w:type="spellEnd"/>
            <w:r>
              <w:rPr>
                <w:color w:val="000000"/>
              </w:rPr>
              <w:t xml:space="preserve"> </w:t>
            </w:r>
            <w:r>
              <w:t>children's</w:t>
            </w:r>
            <w:r>
              <w:rPr>
                <w:color w:val="000000"/>
              </w:rPr>
              <w:t xml:space="preserve"> first online course and are aware of who their</w:t>
            </w:r>
          </w:p>
          <w:p w14:paraId="61F173CC" w14:textId="77777777" w:rsidR="00B03EC3" w:rsidRDefault="00000000">
            <w:pPr>
              <w:rPr>
                <w:rFonts w:ascii="Times New Roman" w:eastAsia="Times New Roman" w:hAnsi="Times New Roman" w:cs="Times New Roman"/>
              </w:rPr>
            </w:pPr>
            <w:r>
              <w:rPr>
                <w:color w:val="000000"/>
              </w:rPr>
              <w:t>Designated Liaison Person who will be able to help guide them.</w:t>
            </w:r>
          </w:p>
        </w:tc>
      </w:tr>
      <w:tr w:rsidR="00B03EC3" w14:paraId="4D48ED13" w14:textId="77777777">
        <w:trPr>
          <w:trHeight w:val="836"/>
        </w:trPr>
        <w:tc>
          <w:tcPr>
            <w:tcW w:w="3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8A94F" w14:textId="77777777" w:rsidR="00B03EC3" w:rsidRDefault="00000000">
            <w:r>
              <w:rPr>
                <w:b/>
              </w:rPr>
              <w:t xml:space="preserve">6. </w:t>
            </w:r>
            <w:r>
              <w:t>Risk of harm to a child through online means.</w:t>
            </w:r>
          </w:p>
        </w:tc>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43383" w14:textId="77777777" w:rsidR="00B03EC3" w:rsidRDefault="00000000">
            <w:r>
              <w:t xml:space="preserve">ITW has a privacy and data protection policy that is adhered to </w:t>
            </w:r>
            <w:proofErr w:type="spellStart"/>
            <w:r>
              <w:t>to</w:t>
            </w:r>
            <w:proofErr w:type="spellEnd"/>
            <w:r>
              <w:t xml:space="preserve"> help keep children's information safe as well as our own code of practice in regards to </w:t>
            </w:r>
          </w:p>
        </w:tc>
      </w:tr>
      <w:tr w:rsidR="00B03EC3" w14:paraId="5F34EDF6" w14:textId="77777777">
        <w:trPr>
          <w:trHeight w:val="1501"/>
        </w:trPr>
        <w:tc>
          <w:tcPr>
            <w:tcW w:w="3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BCC7F" w14:textId="77777777" w:rsidR="00B03EC3" w:rsidRDefault="00000000">
            <w:pPr>
              <w:rPr>
                <w:rFonts w:ascii="Times New Roman" w:eastAsia="Times New Roman" w:hAnsi="Times New Roman" w:cs="Times New Roman"/>
              </w:rPr>
            </w:pPr>
            <w:r>
              <w:rPr>
                <w:b/>
                <w:color w:val="000000"/>
              </w:rPr>
              <w:t>7.</w:t>
            </w:r>
            <w:r>
              <w:rPr>
                <w:color w:val="000000"/>
              </w:rPr>
              <w:t xml:space="preserve"> Risk of young person being</w:t>
            </w:r>
            <w:r>
              <w:rPr>
                <w:rFonts w:ascii="Times New Roman" w:eastAsia="Times New Roman" w:hAnsi="Times New Roman" w:cs="Times New Roman"/>
              </w:rPr>
              <w:t xml:space="preserve"> </w:t>
            </w:r>
            <w:r>
              <w:rPr>
                <w:color w:val="000000"/>
              </w:rPr>
              <w:t>harmed and/or bullied by another young person</w:t>
            </w:r>
          </w:p>
        </w:tc>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C868" w14:textId="77777777" w:rsidR="00B03EC3" w:rsidRDefault="00000000">
            <w:pPr>
              <w:rPr>
                <w:rFonts w:ascii="Times New Roman" w:eastAsia="Times New Roman" w:hAnsi="Times New Roman" w:cs="Times New Roman"/>
              </w:rPr>
            </w:pPr>
            <w:r>
              <w:rPr>
                <w:color w:val="000000"/>
              </w:rPr>
              <w:t xml:space="preserve">Independent Theatre Workshop has established an anti-bullying policy which can be viewed upon request as well as a code of conduct for staff and students. All our teachers are aware of this risk and keep a close eye </w:t>
            </w:r>
            <w:r>
              <w:t>during any activities ITW provides</w:t>
            </w:r>
            <w:r>
              <w:rPr>
                <w:color w:val="000000"/>
              </w:rPr>
              <w:t>.</w:t>
            </w:r>
          </w:p>
        </w:tc>
      </w:tr>
      <w:tr w:rsidR="00B03EC3" w14:paraId="165F6D40" w14:textId="77777777">
        <w:trPr>
          <w:trHeight w:val="1201"/>
        </w:trPr>
        <w:tc>
          <w:tcPr>
            <w:tcW w:w="3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9DF58" w14:textId="77777777" w:rsidR="00B03EC3" w:rsidRDefault="00000000">
            <w:pPr>
              <w:rPr>
                <w:rFonts w:ascii="Times New Roman" w:eastAsia="Times New Roman" w:hAnsi="Times New Roman" w:cs="Times New Roman"/>
              </w:rPr>
            </w:pPr>
            <w:r>
              <w:rPr>
                <w:b/>
                <w:color w:val="000000"/>
              </w:rPr>
              <w:t>8.</w:t>
            </w:r>
            <w:r>
              <w:rPr>
                <w:color w:val="000000"/>
              </w:rPr>
              <w:t xml:space="preserve"> Risk of young people being</w:t>
            </w:r>
            <w:r>
              <w:rPr>
                <w:rFonts w:ascii="Times New Roman" w:eastAsia="Times New Roman" w:hAnsi="Times New Roman" w:cs="Times New Roman"/>
              </w:rPr>
              <w:t xml:space="preserve"> </w:t>
            </w:r>
            <w:r>
              <w:rPr>
                <w:color w:val="000000"/>
              </w:rPr>
              <w:t>exposed to harm on trips abroad</w:t>
            </w:r>
            <w:r>
              <w:rPr>
                <w:rFonts w:ascii="Times New Roman" w:eastAsia="Times New Roman" w:hAnsi="Times New Roman" w:cs="Times New Roman"/>
              </w:rPr>
              <w:t xml:space="preserve"> </w:t>
            </w:r>
            <w:r>
              <w:rPr>
                <w:color w:val="000000"/>
              </w:rPr>
              <w:t>or away from parents.</w:t>
            </w:r>
          </w:p>
        </w:tc>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9F8CE" w14:textId="77777777" w:rsidR="00B03EC3" w:rsidRDefault="00000000">
            <w:pPr>
              <w:rPr>
                <w:rFonts w:ascii="Times New Roman" w:eastAsia="Times New Roman" w:hAnsi="Times New Roman" w:cs="Times New Roman"/>
              </w:rPr>
            </w:pPr>
            <w:r>
              <w:rPr>
                <w:color w:val="000000"/>
              </w:rPr>
              <w:t>All adults attending said trip are Garda Vetted</w:t>
            </w:r>
          </w:p>
          <w:p w14:paraId="2D6AB567" w14:textId="77777777" w:rsidR="00B03EC3" w:rsidRDefault="00000000">
            <w:pPr>
              <w:rPr>
                <w:rFonts w:ascii="Times New Roman" w:eastAsia="Times New Roman" w:hAnsi="Times New Roman" w:cs="Times New Roman"/>
              </w:rPr>
            </w:pPr>
            <w:r>
              <w:rPr>
                <w:color w:val="000000"/>
              </w:rPr>
              <w:t>before departure. A staff code of conduct is in</w:t>
            </w:r>
          </w:p>
          <w:p w14:paraId="71BDFD97" w14:textId="77777777" w:rsidR="00B03EC3" w:rsidRDefault="00000000">
            <w:pPr>
              <w:rPr>
                <w:rFonts w:ascii="Times New Roman" w:eastAsia="Times New Roman" w:hAnsi="Times New Roman" w:cs="Times New Roman"/>
              </w:rPr>
            </w:pPr>
            <w:r>
              <w:rPr>
                <w:color w:val="000000"/>
              </w:rPr>
              <w:t>place and no adult will sleep alone in a room</w:t>
            </w:r>
          </w:p>
          <w:p w14:paraId="20B68D82" w14:textId="77777777" w:rsidR="00B03EC3" w:rsidRDefault="00000000">
            <w:pPr>
              <w:rPr>
                <w:rFonts w:ascii="Times New Roman" w:eastAsia="Times New Roman" w:hAnsi="Times New Roman" w:cs="Times New Roman"/>
              </w:rPr>
            </w:pPr>
            <w:r>
              <w:rPr>
                <w:color w:val="000000"/>
              </w:rPr>
              <w:t>with any number of children.</w:t>
            </w:r>
          </w:p>
        </w:tc>
      </w:tr>
      <w:tr w:rsidR="00B03EC3" w14:paraId="61EFA5F4" w14:textId="77777777">
        <w:trPr>
          <w:trHeight w:val="1201"/>
        </w:trPr>
        <w:tc>
          <w:tcPr>
            <w:tcW w:w="3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EEC7E" w14:textId="02708095" w:rsidR="00B03EC3" w:rsidRDefault="00000000">
            <w:pPr>
              <w:rPr>
                <w:color w:val="000000"/>
              </w:rPr>
            </w:pPr>
            <w:r>
              <w:rPr>
                <w:b/>
              </w:rPr>
              <w:t>9.</w:t>
            </w:r>
            <w:r>
              <w:t xml:space="preserve"> Risk of harm caused to young person through exposure to </w:t>
            </w:r>
            <w:r w:rsidR="00182566">
              <w:t>non-age</w:t>
            </w:r>
            <w:r>
              <w:t xml:space="preserve"> appropriate content or materials within classes or other ITW activities</w:t>
            </w:r>
          </w:p>
        </w:tc>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3791D" w14:textId="77777777" w:rsidR="00B03EC3" w:rsidRDefault="00000000">
            <w:r>
              <w:t>Procedure for provision of and access to child safeguarding training, induction and information including the identification of what is age appropriate material. Code of Behaviour for staff.</w:t>
            </w:r>
          </w:p>
          <w:p w14:paraId="2C7A111F" w14:textId="77777777" w:rsidR="00B03EC3" w:rsidRDefault="00B03EC3">
            <w:pPr>
              <w:rPr>
                <w:color w:val="000000"/>
              </w:rPr>
            </w:pPr>
          </w:p>
        </w:tc>
      </w:tr>
      <w:tr w:rsidR="00B03EC3" w14:paraId="014C377C" w14:textId="77777777">
        <w:trPr>
          <w:trHeight w:val="1201"/>
        </w:trPr>
        <w:tc>
          <w:tcPr>
            <w:tcW w:w="3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E7DB9" w14:textId="77777777" w:rsidR="00B03EC3" w:rsidRDefault="00000000">
            <w:pPr>
              <w:rPr>
                <w:color w:val="000000"/>
              </w:rPr>
            </w:pPr>
            <w:r>
              <w:rPr>
                <w:b/>
              </w:rPr>
              <w:t>10.</w:t>
            </w:r>
            <w:r>
              <w:t xml:space="preserve"> Risk of harm to child due to a physical accident</w:t>
            </w:r>
          </w:p>
        </w:tc>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9F441" w14:textId="77777777" w:rsidR="00B03EC3" w:rsidRDefault="00000000">
            <w:pPr>
              <w:rPr>
                <w:color w:val="000000"/>
              </w:rPr>
            </w:pPr>
            <w:r>
              <w:t>ITW has an accident and emergency policy that is updated, reviewed, and gone through with staff at the start of each academic term, as well as at least one member of staff with first aid response training on all premises. Staff are trained with keeping exercises safe, as well as never allowing just socks in class (Shoes or barefoot). There is a fire policy available upon request.</w:t>
            </w:r>
          </w:p>
        </w:tc>
      </w:tr>
      <w:tr w:rsidR="00B03EC3" w14:paraId="0667BA10" w14:textId="77777777">
        <w:trPr>
          <w:trHeight w:val="1201"/>
        </w:trPr>
        <w:tc>
          <w:tcPr>
            <w:tcW w:w="3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949AA" w14:textId="77777777" w:rsidR="00B03EC3" w:rsidRDefault="00000000">
            <w:r>
              <w:rPr>
                <w:b/>
              </w:rPr>
              <w:t xml:space="preserve">11. </w:t>
            </w:r>
            <w:r>
              <w:t>Risk of harm</w:t>
            </w:r>
            <w:r>
              <w:rPr>
                <w:b/>
              </w:rPr>
              <w:t xml:space="preserve"> </w:t>
            </w:r>
            <w:r>
              <w:t>to a child from the use/misuse of digital images/unauthorised photography.</w:t>
            </w:r>
          </w:p>
          <w:p w14:paraId="6D8BF2BF" w14:textId="77777777" w:rsidR="00B03EC3" w:rsidRDefault="00B03EC3"/>
        </w:tc>
        <w:tc>
          <w:tcPr>
            <w:tcW w:w="5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C7596" w14:textId="5404677F" w:rsidR="00B03EC3" w:rsidRDefault="00000000">
            <w:r>
              <w:t>When enrolling, parents have the option of not having photos of their child at all. Only authorised staff are allowed to take photos and also our a privacy and data protection policy is in place to protect said photos/videos</w:t>
            </w:r>
            <w:r w:rsidR="00182566">
              <w:t>.</w:t>
            </w:r>
          </w:p>
        </w:tc>
      </w:tr>
    </w:tbl>
    <w:p w14:paraId="54599EA0" w14:textId="77777777" w:rsidR="00B03EC3" w:rsidRDefault="00000000">
      <w:pPr>
        <w:shd w:val="clear" w:color="auto" w:fill="FFFFFF"/>
        <w:spacing w:after="300"/>
        <w:rPr>
          <w:rFonts w:ascii="Gotham SSm B" w:eastAsia="Gotham SSm B" w:hAnsi="Gotham SSm B" w:cs="Gotham SSm B"/>
          <w:b/>
          <w:color w:val="1199C5"/>
          <w:sz w:val="36"/>
          <w:szCs w:val="36"/>
        </w:rPr>
      </w:pPr>
      <w:r>
        <w:rPr>
          <w:rFonts w:ascii="Chronicle SSm B" w:eastAsia="Chronicle SSm B" w:hAnsi="Chronicle SSm B" w:cs="Chronicle SSm B"/>
          <w:sz w:val="23"/>
          <w:szCs w:val="23"/>
        </w:rPr>
        <w:br/>
      </w:r>
      <w:r>
        <w:rPr>
          <w:rFonts w:ascii="Gotham SSm B" w:eastAsia="Gotham SSm B" w:hAnsi="Gotham SSm B" w:cs="Gotham SSm B"/>
          <w:b/>
          <w:color w:val="1199C5"/>
          <w:sz w:val="36"/>
          <w:szCs w:val="36"/>
        </w:rPr>
        <w:t>Procedures:</w:t>
      </w:r>
    </w:p>
    <w:p w14:paraId="0D273D6A" w14:textId="77777777" w:rsidR="00B03EC3" w:rsidRDefault="00000000">
      <w:pPr>
        <w:shd w:val="clear" w:color="auto" w:fill="FFFFFF"/>
        <w:spacing w:after="300"/>
        <w:rPr>
          <w:rFonts w:ascii="Chronicle SSm B" w:eastAsia="Chronicle SSm B" w:hAnsi="Chronicle SSm B" w:cs="Chronicle SSm B"/>
          <w:sz w:val="23"/>
          <w:szCs w:val="23"/>
        </w:rPr>
      </w:pPr>
      <w:r>
        <w:rPr>
          <w:rFonts w:ascii="Chronicle SSm B" w:eastAsia="Chronicle SSm B" w:hAnsi="Chronicle SSm B" w:cs="Chronicle SSm B"/>
          <w:sz w:val="23"/>
          <w:szCs w:val="23"/>
        </w:rPr>
        <w:t xml:space="preserve">Our Child Safeguarding Statement has been developed in line with requirements under the Children First Act 2015, Children First: National Guidance for the Protection and Welfare of Children and </w:t>
      </w:r>
      <w:proofErr w:type="spellStart"/>
      <w:r>
        <w:rPr>
          <w:rFonts w:ascii="Chronicle SSm B" w:eastAsia="Chronicle SSm B" w:hAnsi="Chronicle SSm B" w:cs="Chronicle SSm B"/>
          <w:sz w:val="23"/>
          <w:szCs w:val="23"/>
        </w:rPr>
        <w:t>Tusla’s</w:t>
      </w:r>
      <w:proofErr w:type="spellEnd"/>
      <w:r>
        <w:rPr>
          <w:rFonts w:ascii="Chronicle SSm B" w:eastAsia="Chronicle SSm B" w:hAnsi="Chronicle SSm B" w:cs="Chronicle SSm B"/>
          <w:sz w:val="23"/>
          <w:szCs w:val="23"/>
        </w:rPr>
        <w:t xml:space="preserve"> Child Safeguarding: A Guide for Policy, Procedure and Practice. In addition </w:t>
      </w:r>
      <w:r>
        <w:rPr>
          <w:rFonts w:ascii="Chronicle SSm B" w:eastAsia="Chronicle SSm B" w:hAnsi="Chronicle SSm B" w:cs="Chronicle SSm B"/>
          <w:sz w:val="23"/>
          <w:szCs w:val="23"/>
        </w:rPr>
        <w:lastRenderedPageBreak/>
        <w:t>to the procedures listed in our risk assessment, the following procedures support our intention to safeguard children while they are availing of our services.</w:t>
      </w:r>
    </w:p>
    <w:p w14:paraId="356BC474" w14:textId="77777777" w:rsidR="00B03EC3" w:rsidRDefault="00000000">
      <w:pPr>
        <w:numPr>
          <w:ilvl w:val="0"/>
          <w:numId w:val="1"/>
        </w:numPr>
        <w:shd w:val="clear" w:color="auto" w:fill="FFFFFF"/>
        <w:spacing w:after="75"/>
        <w:rPr>
          <w:rFonts w:ascii="Chronicle SSm B" w:eastAsia="Chronicle SSm B" w:hAnsi="Chronicle SSm B" w:cs="Chronicle SSm B"/>
          <w:sz w:val="23"/>
          <w:szCs w:val="23"/>
        </w:rPr>
      </w:pPr>
      <w:r>
        <w:rPr>
          <w:rFonts w:ascii="Chronicle SSm B" w:eastAsia="Chronicle SSm B" w:hAnsi="Chronicle SSm B" w:cs="Chronicle SSm B"/>
          <w:sz w:val="23"/>
          <w:szCs w:val="23"/>
        </w:rPr>
        <w:t xml:space="preserve">Procedure for the reporting of child protection or welfare concerns to </w:t>
      </w:r>
      <w:proofErr w:type="spellStart"/>
      <w:r>
        <w:rPr>
          <w:rFonts w:ascii="Chronicle SSm B" w:eastAsia="Chronicle SSm B" w:hAnsi="Chronicle SSm B" w:cs="Chronicle SSm B"/>
          <w:sz w:val="23"/>
          <w:szCs w:val="23"/>
        </w:rPr>
        <w:t>Tusla</w:t>
      </w:r>
      <w:proofErr w:type="spellEnd"/>
      <w:r>
        <w:rPr>
          <w:rFonts w:ascii="Chronicle SSm B" w:eastAsia="Chronicle SSm B" w:hAnsi="Chronicle SSm B" w:cs="Chronicle SSm B"/>
          <w:sz w:val="23"/>
          <w:szCs w:val="23"/>
        </w:rPr>
        <w:t>.</w:t>
      </w:r>
    </w:p>
    <w:p w14:paraId="025C71C8" w14:textId="77777777" w:rsidR="00B03EC3" w:rsidRDefault="00000000">
      <w:pPr>
        <w:numPr>
          <w:ilvl w:val="0"/>
          <w:numId w:val="1"/>
        </w:numPr>
        <w:shd w:val="clear" w:color="auto" w:fill="FFFFFF"/>
        <w:spacing w:after="75"/>
        <w:rPr>
          <w:rFonts w:ascii="Chronicle SSm B" w:eastAsia="Chronicle SSm B" w:hAnsi="Chronicle SSm B" w:cs="Chronicle SSm B"/>
          <w:sz w:val="23"/>
          <w:szCs w:val="23"/>
        </w:rPr>
      </w:pPr>
      <w:r>
        <w:rPr>
          <w:rFonts w:ascii="Chronicle SSm B" w:eastAsia="Chronicle SSm B" w:hAnsi="Chronicle SSm B" w:cs="Chronicle SSm B"/>
          <w:sz w:val="23"/>
          <w:szCs w:val="23"/>
        </w:rPr>
        <w:t>A procedure for managing allegations of abuse against staff</w:t>
      </w:r>
    </w:p>
    <w:p w14:paraId="2F85BEC1" w14:textId="77777777" w:rsidR="00B03EC3" w:rsidRDefault="00000000">
      <w:pPr>
        <w:numPr>
          <w:ilvl w:val="0"/>
          <w:numId w:val="1"/>
        </w:numPr>
        <w:shd w:val="clear" w:color="auto" w:fill="FFFFFF"/>
        <w:spacing w:after="75"/>
        <w:rPr>
          <w:rFonts w:ascii="Chronicle SSm B" w:eastAsia="Chronicle SSm B" w:hAnsi="Chronicle SSm B" w:cs="Chronicle SSm B"/>
          <w:sz w:val="23"/>
          <w:szCs w:val="23"/>
        </w:rPr>
      </w:pPr>
      <w:r>
        <w:rPr>
          <w:rFonts w:ascii="Chronicle SSm B" w:eastAsia="Chronicle SSm B" w:hAnsi="Chronicle SSm B" w:cs="Chronicle SSm B"/>
          <w:sz w:val="23"/>
          <w:szCs w:val="23"/>
        </w:rPr>
        <w:t>Code of conduct for staff.</w:t>
      </w:r>
    </w:p>
    <w:p w14:paraId="38F3B554" w14:textId="77777777" w:rsidR="00B03EC3" w:rsidRDefault="00000000">
      <w:pPr>
        <w:numPr>
          <w:ilvl w:val="0"/>
          <w:numId w:val="1"/>
        </w:numPr>
        <w:shd w:val="clear" w:color="auto" w:fill="FFFFFF"/>
        <w:spacing w:after="75"/>
        <w:rPr>
          <w:rFonts w:ascii="Chronicle SSm B" w:eastAsia="Chronicle SSm B" w:hAnsi="Chronicle SSm B" w:cs="Chronicle SSm B"/>
          <w:sz w:val="23"/>
          <w:szCs w:val="23"/>
        </w:rPr>
      </w:pPr>
      <w:r>
        <w:rPr>
          <w:rFonts w:ascii="Chronicle SSm B" w:eastAsia="Chronicle SSm B" w:hAnsi="Chronicle SSm B" w:cs="Chronicle SSm B"/>
          <w:sz w:val="23"/>
          <w:szCs w:val="23"/>
        </w:rPr>
        <w:t>Recruiting and selecting of staff procedure</w:t>
      </w:r>
    </w:p>
    <w:p w14:paraId="78801F5E" w14:textId="77777777" w:rsidR="00B03EC3" w:rsidRDefault="00000000">
      <w:pPr>
        <w:numPr>
          <w:ilvl w:val="0"/>
          <w:numId w:val="1"/>
        </w:numPr>
        <w:shd w:val="clear" w:color="auto" w:fill="FFFFFF"/>
        <w:spacing w:after="75"/>
        <w:rPr>
          <w:rFonts w:ascii="Chronicle SSm B" w:eastAsia="Chronicle SSm B" w:hAnsi="Chronicle SSm B" w:cs="Chronicle SSm B"/>
          <w:sz w:val="23"/>
          <w:szCs w:val="23"/>
        </w:rPr>
      </w:pPr>
      <w:r>
        <w:rPr>
          <w:rFonts w:ascii="Chronicle SSm B" w:eastAsia="Chronicle SSm B" w:hAnsi="Chronicle SSm B" w:cs="Chronicle SSm B"/>
          <w:sz w:val="23"/>
          <w:szCs w:val="23"/>
        </w:rPr>
        <w:t>Incident and Accident procedure.</w:t>
      </w:r>
    </w:p>
    <w:p w14:paraId="664060C4" w14:textId="77777777" w:rsidR="00B03EC3" w:rsidRDefault="00000000">
      <w:pPr>
        <w:numPr>
          <w:ilvl w:val="0"/>
          <w:numId w:val="1"/>
        </w:numPr>
        <w:shd w:val="clear" w:color="auto" w:fill="FFFFFF"/>
        <w:spacing w:after="75"/>
        <w:rPr>
          <w:rFonts w:ascii="Chronicle SSm B" w:eastAsia="Chronicle SSm B" w:hAnsi="Chronicle SSm B" w:cs="Chronicle SSm B"/>
          <w:sz w:val="23"/>
          <w:szCs w:val="23"/>
        </w:rPr>
      </w:pPr>
      <w:r>
        <w:rPr>
          <w:rFonts w:ascii="Chronicle SSm B" w:eastAsia="Chronicle SSm B" w:hAnsi="Chronicle SSm B" w:cs="Chronicle SSm B"/>
          <w:sz w:val="23"/>
          <w:szCs w:val="23"/>
        </w:rPr>
        <w:t>Procedure for appointing a relevant person</w:t>
      </w:r>
    </w:p>
    <w:p w14:paraId="4ECD36B7" w14:textId="77777777" w:rsidR="00B03EC3" w:rsidRDefault="00000000">
      <w:pPr>
        <w:numPr>
          <w:ilvl w:val="0"/>
          <w:numId w:val="1"/>
        </w:numPr>
        <w:shd w:val="clear" w:color="auto" w:fill="FFFFFF"/>
        <w:spacing w:after="75"/>
        <w:rPr>
          <w:rFonts w:ascii="Chronicle SSm B" w:eastAsia="Chronicle SSm B" w:hAnsi="Chronicle SSm B" w:cs="Chronicle SSm B"/>
          <w:sz w:val="23"/>
          <w:szCs w:val="23"/>
        </w:rPr>
      </w:pPr>
      <w:r>
        <w:rPr>
          <w:rFonts w:ascii="Chronicle SSm B" w:eastAsia="Chronicle SSm B" w:hAnsi="Chronicle SSm B" w:cs="Chronicle SSm B"/>
          <w:sz w:val="23"/>
          <w:szCs w:val="23"/>
        </w:rPr>
        <w:t xml:space="preserve">A document detailing various </w:t>
      </w:r>
      <w:proofErr w:type="spellStart"/>
      <w:r>
        <w:rPr>
          <w:rFonts w:ascii="Chronicle SSm B" w:eastAsia="Chronicle SSm B" w:hAnsi="Chronicle SSm B" w:cs="Chronicle SSm B"/>
          <w:sz w:val="23"/>
          <w:szCs w:val="23"/>
        </w:rPr>
        <w:t>neurodivergencies</w:t>
      </w:r>
      <w:proofErr w:type="spellEnd"/>
      <w:r>
        <w:rPr>
          <w:rFonts w:ascii="Chronicle SSm B" w:eastAsia="Chronicle SSm B" w:hAnsi="Chronicle SSm B" w:cs="Chronicle SSm B"/>
          <w:sz w:val="23"/>
          <w:szCs w:val="23"/>
        </w:rPr>
        <w:t xml:space="preserve"> and additional needs for teachers to read and be aware of.</w:t>
      </w:r>
    </w:p>
    <w:p w14:paraId="31B8D975" w14:textId="77777777" w:rsidR="00B03EC3" w:rsidRDefault="00000000">
      <w:pPr>
        <w:numPr>
          <w:ilvl w:val="0"/>
          <w:numId w:val="1"/>
        </w:numPr>
        <w:shd w:val="clear" w:color="auto" w:fill="FFFFFF"/>
        <w:spacing w:after="75"/>
        <w:rPr>
          <w:rFonts w:ascii="Chronicle SSm B" w:eastAsia="Chronicle SSm B" w:hAnsi="Chronicle SSm B" w:cs="Chronicle SSm B"/>
          <w:sz w:val="23"/>
          <w:szCs w:val="23"/>
        </w:rPr>
      </w:pPr>
      <w:r>
        <w:rPr>
          <w:rFonts w:ascii="Chronicle SSm B" w:eastAsia="Chronicle SSm B" w:hAnsi="Chronicle SSm B" w:cs="Chronicle SSm B"/>
          <w:sz w:val="23"/>
          <w:szCs w:val="23"/>
        </w:rPr>
        <w:t>Anti- Bullying policy</w:t>
      </w:r>
    </w:p>
    <w:p w14:paraId="1B7B2237" w14:textId="77777777" w:rsidR="00B03EC3" w:rsidRDefault="00000000">
      <w:pPr>
        <w:numPr>
          <w:ilvl w:val="0"/>
          <w:numId w:val="1"/>
        </w:numPr>
        <w:shd w:val="clear" w:color="auto" w:fill="FFFFFF"/>
        <w:spacing w:after="75"/>
        <w:rPr>
          <w:rFonts w:ascii="Chronicle SSm B" w:eastAsia="Chronicle SSm B" w:hAnsi="Chronicle SSm B" w:cs="Chronicle SSm B"/>
          <w:sz w:val="23"/>
          <w:szCs w:val="23"/>
        </w:rPr>
      </w:pPr>
      <w:r>
        <w:rPr>
          <w:rFonts w:ascii="Chronicle SSm B" w:eastAsia="Chronicle SSm B" w:hAnsi="Chronicle SSm B" w:cs="Chronicle SSm B"/>
          <w:sz w:val="23"/>
          <w:szCs w:val="23"/>
        </w:rPr>
        <w:t>A Complaints Policy</w:t>
      </w:r>
    </w:p>
    <w:p w14:paraId="5DDC611C" w14:textId="77777777" w:rsidR="00B03EC3" w:rsidRDefault="00000000">
      <w:pPr>
        <w:numPr>
          <w:ilvl w:val="0"/>
          <w:numId w:val="1"/>
        </w:numPr>
        <w:shd w:val="clear" w:color="auto" w:fill="FFFFFF"/>
        <w:spacing w:after="75"/>
        <w:rPr>
          <w:rFonts w:ascii="Chronicle SSm B" w:eastAsia="Chronicle SSm B" w:hAnsi="Chronicle SSm B" w:cs="Chronicle SSm B"/>
          <w:sz w:val="23"/>
          <w:szCs w:val="23"/>
        </w:rPr>
      </w:pPr>
      <w:r>
        <w:rPr>
          <w:rFonts w:ascii="Chronicle SSm B" w:eastAsia="Chronicle SSm B" w:hAnsi="Chronicle SSm B" w:cs="Chronicle SSm B"/>
          <w:sz w:val="23"/>
          <w:szCs w:val="23"/>
        </w:rPr>
        <w:t>Privacy and Data Protection Policy</w:t>
      </w:r>
    </w:p>
    <w:p w14:paraId="6A8653CC" w14:textId="77777777" w:rsidR="00B03EC3" w:rsidRDefault="00B03EC3">
      <w:pPr>
        <w:shd w:val="clear" w:color="auto" w:fill="FFFFFF"/>
        <w:spacing w:after="75"/>
        <w:ind w:left="720"/>
        <w:rPr>
          <w:rFonts w:ascii="Chronicle SSm B" w:eastAsia="Chronicle SSm B" w:hAnsi="Chronicle SSm B" w:cs="Chronicle SSm B"/>
          <w:sz w:val="23"/>
          <w:szCs w:val="23"/>
        </w:rPr>
      </w:pPr>
    </w:p>
    <w:p w14:paraId="3E49B724" w14:textId="22F2B487" w:rsidR="00B03EC3" w:rsidRDefault="00000000">
      <w:pPr>
        <w:shd w:val="clear" w:color="auto" w:fill="FFFFFF"/>
        <w:spacing w:after="225"/>
        <w:rPr>
          <w:rFonts w:ascii="Chronicle SSm B" w:eastAsia="Chronicle SSm B" w:hAnsi="Chronicle SSm B" w:cs="Chronicle SSm B"/>
          <w:sz w:val="23"/>
          <w:szCs w:val="23"/>
        </w:rPr>
      </w:pPr>
      <w:r>
        <w:rPr>
          <w:rFonts w:ascii="Chronicle SSm B" w:eastAsia="Chronicle SSm B" w:hAnsi="Chronicle SSm B" w:cs="Chronicle SSm B"/>
          <w:sz w:val="23"/>
          <w:szCs w:val="23"/>
        </w:rPr>
        <w:t>Any of the above can be accessed by request by emailing  Relevant Person (</w:t>
      </w:r>
      <w:r w:rsidR="00182566">
        <w:rPr>
          <w:rFonts w:ascii="Chronicle SSm B" w:eastAsia="Chronicle SSm B" w:hAnsi="Chronicle SSm B" w:cs="Chronicle SSm B"/>
          <w:sz w:val="23"/>
          <w:szCs w:val="23"/>
        </w:rPr>
        <w:t>S</w:t>
      </w:r>
      <w:r>
        <w:rPr>
          <w:rFonts w:ascii="Chronicle SSm B" w:eastAsia="Chronicle SSm B" w:hAnsi="Chronicle SSm B" w:cs="Chronicle SSm B"/>
          <w:sz w:val="23"/>
          <w:szCs w:val="23"/>
        </w:rPr>
        <w:t xml:space="preserve">aoirse) at </w:t>
      </w:r>
      <w:hyperlink r:id="rId6">
        <w:r>
          <w:rPr>
            <w:rFonts w:ascii="Chronicle SSm B" w:eastAsia="Chronicle SSm B" w:hAnsi="Chronicle SSm B" w:cs="Chronicle SSm B"/>
            <w:i/>
            <w:color w:val="1155CC"/>
            <w:sz w:val="23"/>
            <w:szCs w:val="23"/>
            <w:u w:val="single"/>
          </w:rPr>
          <w:t>office@itwstudios.ie</w:t>
        </w:r>
      </w:hyperlink>
      <w:r>
        <w:rPr>
          <w:rFonts w:ascii="Chronicle SSm B" w:eastAsia="Chronicle SSm B" w:hAnsi="Chronicle SSm B" w:cs="Chronicle SSm B"/>
          <w:i/>
          <w:sz w:val="23"/>
          <w:szCs w:val="23"/>
        </w:rPr>
        <w:t xml:space="preserve"> </w:t>
      </w:r>
      <w:r>
        <w:rPr>
          <w:rFonts w:ascii="Chronicle SSm B" w:eastAsia="Chronicle SSm B" w:hAnsi="Chronicle SSm B" w:cs="Chronicle SSm B"/>
          <w:sz w:val="23"/>
          <w:szCs w:val="23"/>
        </w:rPr>
        <w:t xml:space="preserve">with many (Including this statement) available on our website </w:t>
      </w:r>
      <w:hyperlink r:id="rId7">
        <w:r>
          <w:rPr>
            <w:rFonts w:ascii="Chronicle SSm B" w:eastAsia="Chronicle SSm B" w:hAnsi="Chronicle SSm B" w:cs="Chronicle SSm B"/>
            <w:color w:val="1155CC"/>
            <w:sz w:val="23"/>
            <w:szCs w:val="23"/>
            <w:u w:val="single"/>
          </w:rPr>
          <w:t>www.itwstudios.ie</w:t>
        </w:r>
      </w:hyperlink>
    </w:p>
    <w:p w14:paraId="2D03A77C" w14:textId="77777777" w:rsidR="00B03EC3" w:rsidRDefault="00000000">
      <w:pPr>
        <w:shd w:val="clear" w:color="auto" w:fill="FFFFFF"/>
        <w:spacing w:after="225"/>
        <w:rPr>
          <w:rFonts w:ascii="Gotham SSm B" w:eastAsia="Gotham SSm B" w:hAnsi="Gotham SSm B" w:cs="Gotham SSm B"/>
          <w:b/>
          <w:color w:val="1199C5"/>
          <w:sz w:val="36"/>
          <w:szCs w:val="36"/>
        </w:rPr>
      </w:pPr>
      <w:r>
        <w:rPr>
          <w:rFonts w:ascii="Gotham SSm B" w:eastAsia="Gotham SSm B" w:hAnsi="Gotham SSm B" w:cs="Gotham SSm B"/>
          <w:b/>
          <w:color w:val="1199C5"/>
          <w:sz w:val="36"/>
          <w:szCs w:val="36"/>
        </w:rPr>
        <w:t>Implementation:</w:t>
      </w:r>
    </w:p>
    <w:p w14:paraId="003D1DDC" w14:textId="77777777" w:rsidR="00B03EC3" w:rsidRDefault="00000000">
      <w:pPr>
        <w:shd w:val="clear" w:color="auto" w:fill="FFFFFF"/>
        <w:spacing w:after="300"/>
        <w:rPr>
          <w:rFonts w:ascii="Chronicle SSm B" w:eastAsia="Chronicle SSm B" w:hAnsi="Chronicle SSm B" w:cs="Chronicle SSm B"/>
          <w:sz w:val="23"/>
          <w:szCs w:val="23"/>
        </w:rPr>
      </w:pPr>
      <w:r>
        <w:rPr>
          <w:rFonts w:ascii="Chronicle SSm B" w:eastAsia="Chronicle SSm B" w:hAnsi="Chronicle SSm B" w:cs="Chronicle SSm B"/>
          <w:sz w:val="23"/>
          <w:szCs w:val="23"/>
        </w:rPr>
        <w:t>We recognise that implementation is an on-going process. Our service is committed to the implementation of this Child Safeguarding Statement and the procedures that support our intention to keep children safe from harm while availing of our services. This Child Safeguarding Statement will be reviewed by 27th January 2023 or as soon as practicable after there has been a material change in any matter to which the statement refers.</w:t>
      </w:r>
    </w:p>
    <w:p w14:paraId="43AF4448" w14:textId="77777777" w:rsidR="00B03EC3" w:rsidRDefault="00000000">
      <w:pPr>
        <w:shd w:val="clear" w:color="auto" w:fill="FFFFFF"/>
        <w:spacing w:after="300"/>
        <w:rPr>
          <w:rFonts w:ascii="Chronicle SSm B" w:eastAsia="Chronicle SSm B" w:hAnsi="Chronicle SSm B" w:cs="Chronicle SSm B"/>
          <w:i/>
          <w:sz w:val="23"/>
          <w:szCs w:val="23"/>
        </w:rPr>
      </w:pPr>
      <w:r>
        <w:rPr>
          <w:rFonts w:ascii="Chronicle SSm B" w:eastAsia="Chronicle SSm B" w:hAnsi="Chronicle SSm B" w:cs="Chronicle SSm B"/>
          <w:sz w:val="23"/>
          <w:szCs w:val="23"/>
        </w:rPr>
        <w:br/>
        <w:t xml:space="preserve">Gillian Oman </w:t>
      </w:r>
      <w:r>
        <w:rPr>
          <w:rFonts w:ascii="Chronicle SSm B" w:eastAsia="Chronicle SSm B" w:hAnsi="Chronicle SSm B" w:cs="Chronicle SSm B"/>
          <w:i/>
          <w:sz w:val="23"/>
          <w:szCs w:val="23"/>
        </w:rPr>
        <w:t>Gillian@itwstudios.ie</w:t>
      </w:r>
      <w:r>
        <w:rPr>
          <w:rFonts w:ascii="Chronicle SSm B" w:eastAsia="Chronicle SSm B" w:hAnsi="Chronicle SSm B" w:cs="Chronicle SSm B"/>
          <w:sz w:val="23"/>
          <w:szCs w:val="23"/>
        </w:rPr>
        <w:br/>
      </w:r>
      <w:r>
        <w:rPr>
          <w:rFonts w:ascii="Chronicle SSm B" w:eastAsia="Chronicle SSm B" w:hAnsi="Chronicle SSm B" w:cs="Chronicle SSm B"/>
          <w:i/>
          <w:sz w:val="23"/>
          <w:szCs w:val="23"/>
        </w:rPr>
        <w:t>(Provider)</w:t>
      </w:r>
    </w:p>
    <w:p w14:paraId="35DB6350" w14:textId="77777777" w:rsidR="00B03EC3" w:rsidRDefault="00000000">
      <w:pPr>
        <w:shd w:val="clear" w:color="auto" w:fill="FFFFFF"/>
        <w:spacing w:after="300"/>
        <w:rPr>
          <w:i/>
        </w:rPr>
      </w:pPr>
      <w:r>
        <w:rPr>
          <w:rFonts w:ascii="Chronicle SSm B" w:eastAsia="Chronicle SSm B" w:hAnsi="Chronicle SSm B" w:cs="Chronicle SSm B"/>
          <w:sz w:val="23"/>
          <w:szCs w:val="23"/>
        </w:rPr>
        <w:t xml:space="preserve">For further information contact the Relevant Person (Saoirse) at </w:t>
      </w:r>
      <w:r>
        <w:rPr>
          <w:rFonts w:ascii="Chronicle SSm B" w:eastAsia="Chronicle SSm B" w:hAnsi="Chronicle SSm B" w:cs="Chronicle SSm B"/>
          <w:i/>
          <w:sz w:val="23"/>
          <w:szCs w:val="23"/>
        </w:rPr>
        <w:t>office@itwstudios.ie</w:t>
      </w:r>
    </w:p>
    <w:sectPr w:rsidR="00B03EC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SSm B">
    <w:altName w:val="Calibri"/>
    <w:panose1 w:val="020B0604020202020204"/>
    <w:charset w:val="00"/>
    <w:family w:val="auto"/>
    <w:pitch w:val="default"/>
  </w:font>
  <w:font w:name="Chronicle SSm B">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1D15"/>
    <w:multiLevelType w:val="multilevel"/>
    <w:tmpl w:val="A656B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224CA2"/>
    <w:multiLevelType w:val="multilevel"/>
    <w:tmpl w:val="354043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43D569A"/>
    <w:multiLevelType w:val="multilevel"/>
    <w:tmpl w:val="347A9C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00209582">
    <w:abstractNumId w:val="2"/>
  </w:num>
  <w:num w:numId="2" w16cid:durableId="2099015494">
    <w:abstractNumId w:val="0"/>
  </w:num>
  <w:num w:numId="3" w16cid:durableId="434136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C3"/>
    <w:rsid w:val="00182566"/>
    <w:rsid w:val="00B03E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EF543C0"/>
  <w15:docId w15:val="{F9327129-999C-0C44-B153-72541B23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AC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4E4AC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E4AC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E4AC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E4AC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E4AC8"/>
    <w:rPr>
      <w:color w:val="0000FF"/>
      <w:u w:val="single"/>
    </w:rPr>
  </w:style>
  <w:style w:type="character" w:styleId="Strong">
    <w:name w:val="Strong"/>
    <w:basedOn w:val="DefaultParagraphFont"/>
    <w:uiPriority w:val="22"/>
    <w:qFormat/>
    <w:rsid w:val="004E4AC8"/>
    <w:rPr>
      <w:b/>
      <w:bCs/>
    </w:rPr>
  </w:style>
  <w:style w:type="paragraph" w:styleId="ListParagraph">
    <w:name w:val="List Paragraph"/>
    <w:basedOn w:val="Normal"/>
    <w:uiPriority w:val="34"/>
    <w:qFormat/>
    <w:rsid w:val="008D270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twstudio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itwstudios.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3jdWcUw+h7wWLHC7Mhhe6DxCeQ==">AMUW2mXTAk2tLJnirDa1kBNr/BAd0mAK/nxvxDVA3tu/ltPna+f0qBCMXQFOVrTtX1osMN9ANwCQWlHuq71tiEna6oxu8Xch9YCtdFFbIytkc+4ybBPKwJs=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ITW Studios</cp:lastModifiedBy>
  <cp:revision>2</cp:revision>
  <dcterms:created xsi:type="dcterms:W3CDTF">2022-09-23T13:22:00Z</dcterms:created>
  <dcterms:modified xsi:type="dcterms:W3CDTF">2022-09-27T09:22:00Z</dcterms:modified>
</cp:coreProperties>
</file>